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FCB6C" w14:textId="77777777" w:rsidR="009111B4" w:rsidRDefault="009111B4">
      <w:pPr>
        <w:rPr>
          <w:noProof/>
        </w:rPr>
      </w:pPr>
    </w:p>
    <w:p w14:paraId="3F43BA4E" w14:textId="3810261F" w:rsidR="00432429" w:rsidRDefault="00432429" w:rsidP="00F57A12">
      <w:pPr>
        <w:ind w:left="-993" w:right="-994"/>
      </w:pPr>
    </w:p>
    <w:p w14:paraId="1673E96F" w14:textId="77777777" w:rsidR="00F57A12" w:rsidRDefault="00F57A12" w:rsidP="00F57A12">
      <w:pPr>
        <w:ind w:left="-993" w:right="-994"/>
      </w:pPr>
    </w:p>
    <w:p w14:paraId="59E2E2DE" w14:textId="77777777" w:rsidR="00F57A12" w:rsidRDefault="00F57A12" w:rsidP="00F57A12">
      <w:pPr>
        <w:ind w:left="-993" w:right="-994"/>
      </w:pPr>
    </w:p>
    <w:p w14:paraId="146D7380" w14:textId="77777777" w:rsidR="0005399C" w:rsidRDefault="0005399C" w:rsidP="00F57A12">
      <w:pPr>
        <w:ind w:left="-993" w:right="-994"/>
      </w:pPr>
    </w:p>
    <w:p w14:paraId="558A95EC" w14:textId="618545B3" w:rsidR="0005399C" w:rsidRPr="00460E50" w:rsidRDefault="0005399C" w:rsidP="00460E50">
      <w:pPr>
        <w:ind w:left="-993" w:right="-994"/>
        <w:jc w:val="center"/>
        <w:rPr>
          <w:b/>
          <w:bCs/>
          <w:u w:val="single"/>
        </w:rPr>
      </w:pPr>
      <w:r w:rsidRPr="00460E50">
        <w:rPr>
          <w:b/>
          <w:bCs/>
          <w:u w:val="single"/>
        </w:rPr>
        <w:t>Nota sobe Reunião Conselho de relações do Trabalho – CRT – 01/07/2025</w:t>
      </w:r>
    </w:p>
    <w:p w14:paraId="4DA81454" w14:textId="77777777" w:rsidR="0005399C" w:rsidRDefault="0005399C" w:rsidP="00F57A12">
      <w:pPr>
        <w:ind w:left="-993" w:right="-994"/>
      </w:pPr>
    </w:p>
    <w:p w14:paraId="34E2022C" w14:textId="61421EDB" w:rsidR="0005399C" w:rsidRDefault="0005399C" w:rsidP="00460E50">
      <w:pPr>
        <w:ind w:left="-993" w:right="-994"/>
        <w:jc w:val="both"/>
      </w:pPr>
      <w:r>
        <w:t xml:space="preserve">Na tarde do dia 01/07/2025, o Conselho de </w:t>
      </w:r>
      <w:r w:rsidR="00460E50">
        <w:t>Relações</w:t>
      </w:r>
      <w:r>
        <w:t xml:space="preserve"> do Trabalho se reuniu para (i) ouvir apresentação da Dra. Wilma dal Col e (ii) debater sobre </w:t>
      </w:r>
      <w:r w:rsidR="00460E50">
        <w:t>o Tema 1389, do STF, que pretende estabelecer os contornos sobre a pejotização: sua legalidade, o ônus da prova em casos de discussão judicial e (iii) a competência para apreciar as lides, se da Justiça Comum ou da Justiça do Trabalho.</w:t>
      </w:r>
    </w:p>
    <w:p w14:paraId="1370FF56" w14:textId="6DDB8CA5" w:rsidR="00861057" w:rsidRDefault="00861057" w:rsidP="00460E50">
      <w:pPr>
        <w:ind w:left="-993" w:right="-994"/>
        <w:jc w:val="both"/>
      </w:pPr>
      <w:r>
        <w:t>Inicialmente, a Dra. Wilma dal Col – psicóloga e administradora; profissional com 38 anos de experiência em Recursos Humanos e, atualmente, sócia da Right Manegement, de São Paulo/SP</w:t>
      </w:r>
      <w:r w:rsidR="00A00D0B">
        <w:t xml:space="preserve"> – que explanou sobre o tema ESCASSEZ DE TALENTOS.</w:t>
      </w:r>
    </w:p>
    <w:p w14:paraId="5AA497D8" w14:textId="26E3AEE9" w:rsidR="00A00D0B" w:rsidRDefault="00A00D0B" w:rsidP="00460E50">
      <w:pPr>
        <w:ind w:left="-993" w:right="-994"/>
        <w:jc w:val="both"/>
      </w:pPr>
      <w:r>
        <w:t xml:space="preserve">Apresentando pesquisas de diversos institutos nacionais e </w:t>
      </w:r>
      <w:r w:rsidR="00F51F18">
        <w:t>estrangeiros,</w:t>
      </w:r>
      <w:r w:rsidR="006B78DB">
        <w:t xml:space="preserve"> a palestrante discorreu sobre a crescente</w:t>
      </w:r>
      <w:r w:rsidR="00AA0C0E">
        <w:t xml:space="preserve"> verificação da falta de candidatos para as vagas de emprego; a importância de promover e entender a convivência de até 4 diferentes gerações nas empresas e a importância da escuta ativa</w:t>
      </w:r>
      <w:r w:rsidR="00F51F18">
        <w:t xml:space="preserve"> e de novas abordagens para o emprego.</w:t>
      </w:r>
    </w:p>
    <w:p w14:paraId="7F3F71BE" w14:textId="759A732A" w:rsidR="00F51F18" w:rsidRDefault="00F51F18" w:rsidP="00460E50">
      <w:pPr>
        <w:ind w:left="-993" w:right="-994"/>
        <w:jc w:val="both"/>
      </w:pPr>
      <w:r>
        <w:t>Escuta ativa no sentido de ser capaz de ver e compreender a visão das novas gerações e, abordagens, no sentido de conseguir oferecer formas e maneiras diferentes de prestação de serviços.</w:t>
      </w:r>
    </w:p>
    <w:p w14:paraId="763AA3F5" w14:textId="03BE04D5" w:rsidR="00F51F18" w:rsidRDefault="00F51F18" w:rsidP="00460E50">
      <w:pPr>
        <w:ind w:left="-993" w:right="-994"/>
        <w:jc w:val="both"/>
      </w:pPr>
      <w:r>
        <w:t>O treinamento de lideranças, nesse sentido, se faz absolutamente imprescindível, na medida em que o líder não nasce pronto, mas precisa ser capacitado da mesma forma eu os demais colaboradores.</w:t>
      </w:r>
    </w:p>
    <w:p w14:paraId="26F9C360" w14:textId="7F6B6B6E" w:rsidR="00491EAA" w:rsidRDefault="00491EAA" w:rsidP="00460E50">
      <w:pPr>
        <w:ind w:left="-993" w:right="-994"/>
        <w:jc w:val="both"/>
      </w:pPr>
      <w:r>
        <w:t xml:space="preserve">O mundo do trabalhador mudou sensivelmente nos últimos 15 anos, incluindo os recursos eletrônicos, sem que as organizações tenham se preparado, adaptado ou </w:t>
      </w:r>
      <w:r w:rsidR="00EB6A20">
        <w:t>criado</w:t>
      </w:r>
      <w:r>
        <w:t xml:space="preserve"> processos e abordagens.</w:t>
      </w:r>
    </w:p>
    <w:p w14:paraId="08CA4B8B" w14:textId="171E8BD4" w:rsidR="00EB6A20" w:rsidRDefault="00EB6A20" w:rsidP="00460E50">
      <w:pPr>
        <w:ind w:left="-993" w:right="-994"/>
        <w:jc w:val="both"/>
      </w:pPr>
      <w:r>
        <w:t xml:space="preserve">Em seguida, com a perspectiva da empregabilidade e com </w:t>
      </w:r>
      <w:r w:rsidR="00EE126E">
        <w:t xml:space="preserve">os dados apresentados, foi iniciado o debate sobre a pejotização e o embate </w:t>
      </w:r>
      <w:r w:rsidR="00E85D44">
        <w:t xml:space="preserve">entre </w:t>
      </w:r>
      <w:r w:rsidR="00EE126E">
        <w:t>a Justiça do Trabalho e o Supremo Tribunal Federal, que resultou no tema 1389 e na determinação do Ministro Gilmar Mendes da suspensão de todos os processos no Brasil que tratam deste assunto.</w:t>
      </w:r>
    </w:p>
    <w:p w14:paraId="4563F335" w14:textId="121C5124" w:rsidR="00EE126E" w:rsidRDefault="00EE126E" w:rsidP="00460E50">
      <w:pPr>
        <w:ind w:left="-993" w:right="-994"/>
        <w:jc w:val="both"/>
      </w:pPr>
      <w:r>
        <w:t>Os Membros presentes concordaram que a Justiça do Trabalho vem elastecendo muitos conceitos e institutos jurídicos, muitas vezes contrariando ou exigindo uma posição do STF. Di</w:t>
      </w:r>
      <w:r w:rsidR="00D87685">
        <w:t>s</w:t>
      </w:r>
      <w:r>
        <w:t xml:space="preserve">so resultou o embate que </w:t>
      </w:r>
      <w:r w:rsidR="00D87685">
        <w:t>vimos acompanhando.</w:t>
      </w:r>
    </w:p>
    <w:p w14:paraId="30DCF848" w14:textId="796CFE65" w:rsidR="00D87685" w:rsidRDefault="00D87685" w:rsidP="00460E50">
      <w:pPr>
        <w:ind w:left="-993" w:right="-994"/>
        <w:jc w:val="both"/>
      </w:pPr>
      <w:r>
        <w:t>O Conselho ainda irá debater esse tema, especialmente a posição que se espera do STF, no sentido de que sejam superadas as divergências e oferecida a necessária segurança jurídica para os empresários</w:t>
      </w:r>
      <w:r w:rsidR="00E85D44">
        <w:t xml:space="preserve"> quando da contratação de prestadores de serviços.</w:t>
      </w:r>
    </w:p>
    <w:p w14:paraId="495AB88E" w14:textId="5577972E" w:rsidR="00460E50" w:rsidRDefault="00E85D44" w:rsidP="00460E50">
      <w:pPr>
        <w:ind w:left="-993" w:right="-994"/>
        <w:jc w:val="both"/>
      </w:pPr>
      <w:r>
        <w:t>Nesse sentido, a presente Nota diz da preocupação do CRT</w:t>
      </w:r>
      <w:r w:rsidR="00E60D6A">
        <w:t xml:space="preserve"> com o tema 1389 (Pejotização), visto como importante instrumento para a empregabilidade “lato sensu”</w:t>
      </w:r>
      <w:r w:rsidR="003E6D99">
        <w:t xml:space="preserve"> e a expectativa de uma solução que ofereça maior segurança jurídica no País.</w:t>
      </w:r>
    </w:p>
    <w:p w14:paraId="08A4BECE" w14:textId="77777777" w:rsidR="00F57A12" w:rsidRDefault="00F57A12" w:rsidP="00F57A12">
      <w:pPr>
        <w:ind w:left="-993" w:right="-994"/>
      </w:pPr>
    </w:p>
    <w:sectPr w:rsidR="00F57A12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B2351" w14:textId="77777777" w:rsidR="00C653E5" w:rsidRDefault="00C653E5" w:rsidP="009111B4">
      <w:pPr>
        <w:spacing w:after="0" w:line="240" w:lineRule="auto"/>
      </w:pPr>
      <w:r>
        <w:separator/>
      </w:r>
    </w:p>
  </w:endnote>
  <w:endnote w:type="continuationSeparator" w:id="0">
    <w:p w14:paraId="3EE3FC82" w14:textId="77777777" w:rsidR="00C653E5" w:rsidRDefault="00C653E5" w:rsidP="00911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2A826" w14:textId="06251767" w:rsidR="00F944D0" w:rsidRDefault="00F944D0">
    <w:pPr>
      <w:pStyle w:val="Rodap"/>
      <w:rPr>
        <w:noProof/>
      </w:rPr>
    </w:pPr>
  </w:p>
  <w:p w14:paraId="62C95477" w14:textId="57FF817D" w:rsidR="009111B4" w:rsidRDefault="00F57A12">
    <w:pPr>
      <w:pStyle w:val="Rodap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5E8CD46" wp14:editId="4187BD5D">
          <wp:simplePos x="0" y="0"/>
          <wp:positionH relativeFrom="column">
            <wp:posOffset>3206115</wp:posOffset>
          </wp:positionH>
          <wp:positionV relativeFrom="bottomMargin">
            <wp:posOffset>296545</wp:posOffset>
          </wp:positionV>
          <wp:extent cx="3020695" cy="379411"/>
          <wp:effectExtent l="0" t="0" r="0" b="1905"/>
          <wp:wrapNone/>
          <wp:docPr id="64477532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0695" cy="379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4D0">
      <w:rPr>
        <w:noProof/>
      </w:rPr>
      <w:drawing>
        <wp:anchor distT="0" distB="0" distL="114300" distR="114300" simplePos="0" relativeHeight="251660288" behindDoc="1" locked="0" layoutInCell="1" allowOverlap="1" wp14:anchorId="66B8692F" wp14:editId="7253A51B">
          <wp:simplePos x="0" y="0"/>
          <wp:positionH relativeFrom="page">
            <wp:posOffset>0</wp:posOffset>
          </wp:positionH>
          <wp:positionV relativeFrom="page">
            <wp:posOffset>9823450</wp:posOffset>
          </wp:positionV>
          <wp:extent cx="2197100" cy="864235"/>
          <wp:effectExtent l="0" t="0" r="0" b="0"/>
          <wp:wrapNone/>
          <wp:docPr id="147288621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256" r="59246"/>
                  <a:stretch/>
                </pic:blipFill>
                <pic:spPr bwMode="auto">
                  <a:xfrm>
                    <a:off x="0" y="0"/>
                    <a:ext cx="2197100" cy="864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B1277" w14:textId="77777777" w:rsidR="00C653E5" w:rsidRDefault="00C653E5" w:rsidP="009111B4">
      <w:pPr>
        <w:spacing w:after="0" w:line="240" w:lineRule="auto"/>
      </w:pPr>
      <w:r>
        <w:separator/>
      </w:r>
    </w:p>
  </w:footnote>
  <w:footnote w:type="continuationSeparator" w:id="0">
    <w:p w14:paraId="584FE866" w14:textId="77777777" w:rsidR="00C653E5" w:rsidRDefault="00C653E5" w:rsidP="00911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D5CAD" w14:textId="1B23E0D9" w:rsidR="009111B4" w:rsidRDefault="00F944D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10868D0" wp14:editId="36C45D50">
          <wp:simplePos x="0" y="0"/>
          <wp:positionH relativeFrom="column">
            <wp:posOffset>-680086</wp:posOffset>
          </wp:positionH>
          <wp:positionV relativeFrom="page">
            <wp:posOffset>387350</wp:posOffset>
          </wp:positionV>
          <wp:extent cx="1965775" cy="1409700"/>
          <wp:effectExtent l="0" t="0" r="0" b="0"/>
          <wp:wrapNone/>
          <wp:docPr id="531830649" name="Imagem 1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1830649" name="Imagem 1" descr="Ícone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148" t="27892" r="26384" b="28060"/>
                  <a:stretch/>
                </pic:blipFill>
                <pic:spPr bwMode="auto">
                  <a:xfrm>
                    <a:off x="0" y="0"/>
                    <a:ext cx="1973904" cy="14155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A27344C" wp14:editId="6BAF489C">
          <wp:simplePos x="0" y="0"/>
          <wp:positionH relativeFrom="page">
            <wp:posOffset>5346700</wp:posOffset>
          </wp:positionH>
          <wp:positionV relativeFrom="page">
            <wp:align>top</wp:align>
          </wp:positionV>
          <wp:extent cx="2197100" cy="864235"/>
          <wp:effectExtent l="0" t="0" r="0" b="0"/>
          <wp:wrapNone/>
          <wp:docPr id="1348359145" name="Imagem 2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359145" name="Imagem 2" descr="Ícone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256" r="59246"/>
                  <a:stretch/>
                </pic:blipFill>
                <pic:spPr bwMode="auto">
                  <a:xfrm rot="10800000">
                    <a:off x="0" y="0"/>
                    <a:ext cx="2197100" cy="864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1B4"/>
    <w:rsid w:val="0005399C"/>
    <w:rsid w:val="000B0138"/>
    <w:rsid w:val="000B06A2"/>
    <w:rsid w:val="0012207B"/>
    <w:rsid w:val="00191AD2"/>
    <w:rsid w:val="003269A9"/>
    <w:rsid w:val="003E6D99"/>
    <w:rsid w:val="00432429"/>
    <w:rsid w:val="00460E50"/>
    <w:rsid w:val="00491EAA"/>
    <w:rsid w:val="006B78DB"/>
    <w:rsid w:val="007D4BA6"/>
    <w:rsid w:val="00861057"/>
    <w:rsid w:val="009111B4"/>
    <w:rsid w:val="00A00D0B"/>
    <w:rsid w:val="00A376EC"/>
    <w:rsid w:val="00A41DA1"/>
    <w:rsid w:val="00A43014"/>
    <w:rsid w:val="00AA0C0E"/>
    <w:rsid w:val="00C653E5"/>
    <w:rsid w:val="00D706ED"/>
    <w:rsid w:val="00D75637"/>
    <w:rsid w:val="00D87685"/>
    <w:rsid w:val="00DC5F4A"/>
    <w:rsid w:val="00E60D6A"/>
    <w:rsid w:val="00E85D44"/>
    <w:rsid w:val="00EB6A20"/>
    <w:rsid w:val="00EE126E"/>
    <w:rsid w:val="00F47E9B"/>
    <w:rsid w:val="00F51F18"/>
    <w:rsid w:val="00F57A12"/>
    <w:rsid w:val="00F9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A10A66"/>
  <w15:chartTrackingRefBased/>
  <w15:docId w15:val="{43D6DE11-1F10-49A3-B4C3-E6D0C3083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111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111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111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111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111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111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111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111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111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111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111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111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111B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111B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111B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111B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111B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111B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111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111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111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111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111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111B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111B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111B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111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111B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111B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111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11B4"/>
  </w:style>
  <w:style w:type="paragraph" w:styleId="Rodap">
    <w:name w:val="footer"/>
    <w:basedOn w:val="Normal"/>
    <w:link w:val="RodapChar"/>
    <w:uiPriority w:val="99"/>
    <w:unhideWhenUsed/>
    <w:rsid w:val="009111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1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411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Saraland Pereira</dc:creator>
  <cp:keywords/>
  <dc:description/>
  <cp:lastModifiedBy>Fernando Augusto Silveira Trindade</cp:lastModifiedBy>
  <cp:revision>6</cp:revision>
  <dcterms:created xsi:type="dcterms:W3CDTF">2025-07-02T17:25:00Z</dcterms:created>
  <dcterms:modified xsi:type="dcterms:W3CDTF">2025-07-02T17:41:00Z</dcterms:modified>
</cp:coreProperties>
</file>